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02" w:rsidRPr="007F2502" w:rsidRDefault="001C112A" w:rsidP="007F2502">
      <w:pPr>
        <w:jc w:val="center"/>
        <w:rPr>
          <w:b/>
          <w:sz w:val="28"/>
          <w:szCs w:val="28"/>
        </w:rPr>
      </w:pPr>
      <w:r w:rsidRPr="001C112A">
        <w:rPr>
          <w:b/>
          <w:sz w:val="28"/>
          <w:szCs w:val="28"/>
        </w:rPr>
        <w:t xml:space="preserve">РУКОВОДСТВО ПО ЭКСПЛУАТАЦИИ </w:t>
      </w:r>
      <w:r w:rsidRPr="001C112A">
        <w:rPr>
          <w:b/>
          <w:sz w:val="28"/>
          <w:szCs w:val="28"/>
          <w:lang w:val="en-US"/>
        </w:rPr>
        <w:t>GPS</w:t>
      </w:r>
      <w:r w:rsidRPr="001C112A">
        <w:rPr>
          <w:b/>
          <w:sz w:val="28"/>
          <w:szCs w:val="28"/>
        </w:rPr>
        <w:t>/</w:t>
      </w:r>
      <w:r w:rsidRPr="001C112A">
        <w:rPr>
          <w:b/>
          <w:sz w:val="28"/>
          <w:szCs w:val="28"/>
          <w:lang w:val="en-US"/>
        </w:rPr>
        <w:t>GSM</w:t>
      </w:r>
      <w:r w:rsidRPr="001C112A">
        <w:rPr>
          <w:b/>
          <w:sz w:val="28"/>
          <w:szCs w:val="28"/>
        </w:rPr>
        <w:t xml:space="preserve"> терминалов </w:t>
      </w:r>
    </w:p>
    <w:p w:rsidR="007E36F5" w:rsidRPr="007F2502" w:rsidRDefault="007E36F5" w:rsidP="001C112A">
      <w:pPr>
        <w:jc w:val="center"/>
        <w:rPr>
          <w:b/>
          <w:sz w:val="28"/>
          <w:szCs w:val="28"/>
        </w:rPr>
      </w:pPr>
    </w:p>
    <w:p w:rsidR="001C112A" w:rsidRPr="001C112A" w:rsidRDefault="001C112A" w:rsidP="001C112A">
      <w:pPr>
        <w:jc w:val="both"/>
      </w:pPr>
      <w:r w:rsidRPr="001C112A">
        <w:t>В данной главе содержится информация по б</w:t>
      </w:r>
      <w:r w:rsidR="007F2502">
        <w:t xml:space="preserve">езопасной эксплуатации </w:t>
      </w:r>
      <w:r w:rsidR="007F2502">
        <w:rPr>
          <w:lang w:val="en-US"/>
        </w:rPr>
        <w:t>GPS</w:t>
      </w:r>
      <w:r w:rsidR="007F2502" w:rsidRPr="007F2502">
        <w:t>/</w:t>
      </w:r>
      <w:r w:rsidR="007F2502">
        <w:rPr>
          <w:lang w:val="en-US"/>
        </w:rPr>
        <w:t>GSM</w:t>
      </w:r>
      <w:r w:rsidR="007F2502" w:rsidRPr="007F2502">
        <w:t xml:space="preserve"> </w:t>
      </w:r>
      <w:r w:rsidR="007F2502">
        <w:t>терминалов</w:t>
      </w:r>
      <w:r w:rsidRPr="001C112A">
        <w:t>. Соблюдение данных требований и рекомендаций позволит избежать опасных ситуаций. Перед началом эксплуатации данного устройства необходимо внимательно прочитать инструкции и обеспечить их строгое соблюдение! Питание терминала осуществляется от автомобильного аккумулятора со следующей номинальной емкостью: 12/24В … 1А/500мА. Допустимый диапазон напряжений для аккумулятора составляет: 10… 32В постоянного тока. Во избежание механических повреждений рекоменд</w:t>
      </w:r>
      <w:r w:rsidR="007F2502">
        <w:t>уется транспортировать терминал</w:t>
      </w:r>
      <w:r w:rsidRPr="001C112A">
        <w:t xml:space="preserve"> в ударопрочной упаковке. Перед подключением к машине проводов с помощью соединителя, убедитесь, что соединитель отключен от терминала. Площадь поперечного сечения монтажных проводов должна составлять не менее 0,75 мм2. Для правильного отключения терминала от машины, сначала отсоедините соединитель, и только затем все остальные соединители и интерфейсы. Терминал предназначен для установки </w:t>
      </w:r>
      <w:proofErr w:type="gramStart"/>
      <w:r w:rsidRPr="001C112A">
        <w:t>в месте с</w:t>
      </w:r>
      <w:proofErr w:type="gramEnd"/>
      <w:r w:rsidRPr="001C112A">
        <w:t xml:space="preserve"> ограниченным доступом, недоступном для оператора. Терминал не предназначен для использования на лодках. </w:t>
      </w:r>
    </w:p>
    <w:p w:rsidR="000B677C" w:rsidRPr="00AB4301" w:rsidRDefault="001C112A" w:rsidP="000B677C">
      <w:pPr>
        <w:pStyle w:val="a3"/>
        <w:numPr>
          <w:ilvl w:val="0"/>
          <w:numId w:val="1"/>
        </w:numPr>
        <w:ind w:left="0"/>
        <w:jc w:val="both"/>
        <w:rPr>
          <w:lang w:val="en-US"/>
        </w:rPr>
      </w:pPr>
      <w:r w:rsidRPr="00AB4301">
        <w:t xml:space="preserve"> </w:t>
      </w:r>
      <w:r w:rsidR="000B677C" w:rsidRPr="00AB4301">
        <w:t>Установка модуля.</w:t>
      </w:r>
    </w:p>
    <w:p w:rsidR="000B677C" w:rsidRPr="00AB4301" w:rsidRDefault="001C112A" w:rsidP="000B677C">
      <w:pPr>
        <w:pStyle w:val="a3"/>
        <w:numPr>
          <w:ilvl w:val="0"/>
          <w:numId w:val="2"/>
        </w:numPr>
        <w:jc w:val="both"/>
      </w:pPr>
      <w:r w:rsidRPr="00AB4301">
        <w:t xml:space="preserve">Модуль не должен быть виден или легкодоступен. </w:t>
      </w:r>
    </w:p>
    <w:p w:rsidR="000B677C" w:rsidRPr="00AB4301" w:rsidRDefault="001C112A" w:rsidP="000B677C">
      <w:pPr>
        <w:pStyle w:val="a3"/>
        <w:numPr>
          <w:ilvl w:val="0"/>
          <w:numId w:val="2"/>
        </w:numPr>
        <w:jc w:val="both"/>
      </w:pPr>
      <w:r w:rsidRPr="00AB4301">
        <w:t xml:space="preserve">Модуль необходимо прочно фиксировать на поверхности. </w:t>
      </w:r>
    </w:p>
    <w:p w:rsidR="000B677C" w:rsidRPr="00AB4301" w:rsidRDefault="001C112A" w:rsidP="000B677C">
      <w:pPr>
        <w:pStyle w:val="a3"/>
        <w:numPr>
          <w:ilvl w:val="0"/>
          <w:numId w:val="2"/>
        </w:numPr>
        <w:jc w:val="both"/>
      </w:pPr>
      <w:r w:rsidRPr="00AB4301">
        <w:t>Нельзя устанавливать модуль вблизи металлической поверхн</w:t>
      </w:r>
      <w:r w:rsidR="000B677C" w:rsidRPr="00AB4301">
        <w:t>ости или кабелей</w:t>
      </w:r>
      <w:r w:rsidRPr="00AB4301">
        <w:t xml:space="preserve">. </w:t>
      </w:r>
    </w:p>
    <w:p w:rsidR="000B677C" w:rsidRPr="00AB4301" w:rsidRDefault="001C112A" w:rsidP="000B677C">
      <w:pPr>
        <w:pStyle w:val="a3"/>
        <w:numPr>
          <w:ilvl w:val="0"/>
          <w:numId w:val="2"/>
        </w:numPr>
        <w:jc w:val="both"/>
      </w:pPr>
      <w:r w:rsidRPr="00AB4301">
        <w:t>Неправильная установка модуля может ст</w:t>
      </w:r>
      <w:r w:rsidR="000B677C" w:rsidRPr="00AB4301">
        <w:t>ать причиной его неисправности.</w:t>
      </w:r>
    </w:p>
    <w:p w:rsidR="000B677C" w:rsidRPr="00AB4301" w:rsidRDefault="001C112A" w:rsidP="000B677C">
      <w:pPr>
        <w:pStyle w:val="a3"/>
        <w:numPr>
          <w:ilvl w:val="0"/>
          <w:numId w:val="2"/>
        </w:numPr>
        <w:jc w:val="both"/>
      </w:pPr>
      <w:r w:rsidRPr="00AB4301">
        <w:t>Нельзя крепить модуль к выделяющи</w:t>
      </w:r>
      <w:r w:rsidR="000B677C" w:rsidRPr="00AB4301">
        <w:t>м тепло или движущимся деталям.</w:t>
      </w:r>
    </w:p>
    <w:p w:rsidR="000B677C" w:rsidRPr="00AB4301" w:rsidRDefault="001C112A" w:rsidP="000B677C">
      <w:pPr>
        <w:pStyle w:val="a3"/>
        <w:numPr>
          <w:ilvl w:val="0"/>
          <w:numId w:val="2"/>
        </w:numPr>
        <w:jc w:val="both"/>
      </w:pPr>
      <w:r w:rsidRPr="00AB4301">
        <w:rPr>
          <w:lang w:val="en-US"/>
        </w:rPr>
        <w:t>SIM</w:t>
      </w:r>
      <w:r w:rsidRPr="00AB4301">
        <w:t xml:space="preserve">-карта устанавливается в модуль после отключения соединителя (когда модуль </w:t>
      </w:r>
      <w:r w:rsidR="000B677C" w:rsidRPr="00AB4301">
        <w:t>остается без электроснабжения).</w:t>
      </w:r>
    </w:p>
    <w:p w:rsidR="001C112A" w:rsidRPr="00AB4301" w:rsidRDefault="001C112A" w:rsidP="000B677C">
      <w:pPr>
        <w:pStyle w:val="a3"/>
        <w:numPr>
          <w:ilvl w:val="0"/>
          <w:numId w:val="2"/>
        </w:numPr>
        <w:jc w:val="both"/>
      </w:pPr>
      <w:r w:rsidRPr="00AB4301">
        <w:t xml:space="preserve">Модуль необходимо оснастить двухсторонней клейкой лентой. </w:t>
      </w:r>
    </w:p>
    <w:p w:rsidR="000B677C" w:rsidRDefault="000B677C" w:rsidP="000B677C">
      <w:pPr>
        <w:pStyle w:val="a3"/>
        <w:numPr>
          <w:ilvl w:val="0"/>
          <w:numId w:val="2"/>
        </w:numPr>
        <w:jc w:val="both"/>
      </w:pPr>
      <w:r w:rsidRPr="00AB4301">
        <w:t xml:space="preserve">Рекомендуется устанавливать GPS-антенну за приборным щитком как можно ближе к окну. </w:t>
      </w:r>
    </w:p>
    <w:p w:rsidR="00AB4301" w:rsidRPr="00AB4301" w:rsidRDefault="00AB4301" w:rsidP="00AB4301">
      <w:pPr>
        <w:pStyle w:val="a3"/>
        <w:jc w:val="both"/>
      </w:pPr>
    </w:p>
    <w:p w:rsidR="000B677C" w:rsidRPr="00AB4301" w:rsidRDefault="000B677C" w:rsidP="00AB4301">
      <w:pPr>
        <w:pStyle w:val="a3"/>
        <w:numPr>
          <w:ilvl w:val="0"/>
          <w:numId w:val="1"/>
        </w:numPr>
        <w:ind w:left="0" w:hanging="284"/>
        <w:jc w:val="both"/>
      </w:pPr>
      <w:r w:rsidRPr="00AB4301">
        <w:t>Подготовка к подключению.</w:t>
      </w:r>
    </w:p>
    <w:p w:rsidR="000B677C" w:rsidRDefault="000B677C" w:rsidP="00AB4301">
      <w:pPr>
        <w:pStyle w:val="a3"/>
        <w:ind w:left="0"/>
        <w:jc w:val="both"/>
      </w:pPr>
      <w:r w:rsidRPr="00AB4301">
        <w:t>Перед подключением терминала FM к ПК, убедить в наличии последнего конфигурационного ПО. Сначала подключите устройство к источнику электроснабжения +12/24В …1 А/500 МА, что предотвратит повреждение ПК при активации устройства. Для этого можно использовать стабилизированный преобразователь (не поставляется с прибором). После подключения прибора к электропитанию, можно безопасно подсоединять USB-кабель.</w:t>
      </w:r>
    </w:p>
    <w:p w:rsidR="00AB4301" w:rsidRDefault="00AB4301" w:rsidP="00AB4301">
      <w:pPr>
        <w:pStyle w:val="a3"/>
        <w:ind w:left="0"/>
        <w:jc w:val="both"/>
      </w:pPr>
    </w:p>
    <w:p w:rsidR="000B677C" w:rsidRDefault="00AB4301" w:rsidP="00AB4301">
      <w:pPr>
        <w:pStyle w:val="a3"/>
        <w:numPr>
          <w:ilvl w:val="0"/>
          <w:numId w:val="1"/>
        </w:numPr>
        <w:ind w:left="0" w:hanging="284"/>
        <w:jc w:val="both"/>
      </w:pPr>
      <w:r>
        <w:t>Соединение с устройством.</w:t>
      </w:r>
    </w:p>
    <w:p w:rsidR="001C112A" w:rsidRPr="007C1E16" w:rsidRDefault="00AB4301" w:rsidP="007C1E16">
      <w:pPr>
        <w:pStyle w:val="a3"/>
        <w:ind w:left="0"/>
        <w:jc w:val="both"/>
      </w:pPr>
      <w:r w:rsidRPr="00AB4301">
        <w:t>В главном окне конфигуратора в верхнем левом углу имеется поле выбора, которое содержит перечень последовательных портов. Выберите порт, соответствующий Вашему устройству (это можно проверить в «менеджере устройств») и щелкните в меню выбора «соединить». При успешном соединении вместо кнопки «соединить» появится кнопка «разъединить» и внизу главного окна появится информация о программе, аппаратных средс</w:t>
      </w:r>
      <w:r>
        <w:t>твах и IMEI-номер</w:t>
      </w:r>
      <w:r w:rsidRPr="00AB4301">
        <w:t>. При соединении определится</w:t>
      </w:r>
      <w:r>
        <w:t xml:space="preserve"> тип устройства</w:t>
      </w:r>
      <w:r w:rsidRPr="00AB4301">
        <w:t xml:space="preserve">. </w:t>
      </w:r>
      <w:r>
        <w:t xml:space="preserve">Полную процедуру настройки и описание функционала вы можете посмотреть </w:t>
      </w:r>
      <w:r w:rsidR="007F2502">
        <w:t>на сайте производителя</w:t>
      </w:r>
      <w:r w:rsidR="007F2502" w:rsidRPr="007F2502">
        <w:t>.</w:t>
      </w:r>
      <w:bookmarkStart w:id="0" w:name="_GoBack"/>
      <w:bookmarkEnd w:id="0"/>
      <w:r w:rsidRPr="007F2502">
        <w:t xml:space="preserve"> В целях обеспечения безопасности и не допущения несанкционированного доступа в систему, изготовителем устанавливается специальный код доступа. Снятие блокировки проводит завод изготовитель по запросу компании в техническую поддержку. Данна</w:t>
      </w:r>
      <w:r w:rsidR="007C1E16" w:rsidRPr="007F2502">
        <w:t>я услуга оплачивается отдельно.</w:t>
      </w:r>
    </w:p>
    <w:p w:rsidR="001C112A" w:rsidRPr="000B677C" w:rsidRDefault="001C112A" w:rsidP="001C112A">
      <w:pPr>
        <w:jc w:val="center"/>
        <w:rPr>
          <w:b/>
          <w:sz w:val="28"/>
          <w:szCs w:val="28"/>
        </w:rPr>
      </w:pPr>
    </w:p>
    <w:sectPr w:rsidR="001C112A" w:rsidRPr="000B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7D6"/>
    <w:multiLevelType w:val="hybridMultilevel"/>
    <w:tmpl w:val="C724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4E2F"/>
    <w:multiLevelType w:val="hybridMultilevel"/>
    <w:tmpl w:val="E2E8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2A"/>
    <w:rsid w:val="000B677C"/>
    <w:rsid w:val="001C112A"/>
    <w:rsid w:val="007C1E16"/>
    <w:rsid w:val="007E36F5"/>
    <w:rsid w:val="007F2502"/>
    <w:rsid w:val="00A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AFE"/>
  <w15:chartTrackingRefBased/>
  <w15:docId w15:val="{D8A1D338-F1E0-4A3F-AEE5-D4038A3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Andrey_Kutsev</dc:creator>
  <cp:keywords/>
  <dc:description/>
  <cp:lastModifiedBy>Andrey_Kutsev</cp:lastModifiedBy>
  <cp:revision>2</cp:revision>
  <dcterms:created xsi:type="dcterms:W3CDTF">2018-01-17T08:50:00Z</dcterms:created>
  <dcterms:modified xsi:type="dcterms:W3CDTF">2018-01-17T08:50:00Z</dcterms:modified>
</cp:coreProperties>
</file>